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59" w:rsidRDefault="00A73159" w:rsidP="00A73159">
      <w:pPr>
        <w:jc w:val="center"/>
        <w:rPr>
          <w:rFonts w:ascii="Times New Roman" w:hAnsi="Times New Roman" w:cs="Times New Roman"/>
          <w:sz w:val="32"/>
        </w:rPr>
      </w:pPr>
      <w:r w:rsidRPr="00D209A6">
        <w:rPr>
          <w:rFonts w:ascii="Times New Roman" w:hAnsi="Times New Roman" w:cs="Times New Roman"/>
          <w:sz w:val="40"/>
        </w:rPr>
        <w:t xml:space="preserve">Классный час </w:t>
      </w:r>
      <w:r w:rsidRPr="00D209A6">
        <w:rPr>
          <w:rFonts w:ascii="Times New Roman" w:hAnsi="Times New Roman" w:cs="Times New Roman"/>
          <w:sz w:val="32"/>
        </w:rPr>
        <w:t>на тему:</w:t>
      </w:r>
    </w:p>
    <w:p w:rsidR="00A73159" w:rsidRDefault="00A73159" w:rsidP="00A73159">
      <w:pPr>
        <w:jc w:val="center"/>
        <w:rPr>
          <w:rFonts w:ascii="Times New Roman" w:hAnsi="Times New Roman" w:cs="Times New Roman"/>
          <w:color w:val="948A54" w:themeColor="background2" w:themeShade="80"/>
          <w:sz w:val="72"/>
        </w:rPr>
      </w:pPr>
      <w:r w:rsidRPr="00D209A6">
        <w:rPr>
          <w:rFonts w:ascii="Times New Roman" w:hAnsi="Times New Roman" w:cs="Times New Roman"/>
          <w:color w:val="948A54" w:themeColor="background2" w:themeShade="80"/>
          <w:sz w:val="72"/>
        </w:rPr>
        <w:t>«Профилактика суицида  среди несовершеннолетних в школе»</w:t>
      </w:r>
    </w:p>
    <w:p w:rsidR="00A73159" w:rsidRPr="00D209A6" w:rsidRDefault="00A73159" w:rsidP="00A73159">
      <w:pPr>
        <w:jc w:val="center"/>
        <w:rPr>
          <w:rFonts w:ascii="Times New Roman" w:hAnsi="Times New Roman" w:cs="Times New Roman"/>
          <w:color w:val="948A54" w:themeColor="background2" w:themeShade="80"/>
          <w:sz w:val="72"/>
        </w:rPr>
      </w:pPr>
    </w:p>
    <w:p w:rsidR="00A73159" w:rsidRDefault="00A73159" w:rsidP="00A73159">
      <w:pPr>
        <w:jc w:val="center"/>
      </w:pPr>
      <w:r w:rsidRPr="00D209A6">
        <w:rPr>
          <w:rFonts w:ascii="Calibri" w:eastAsia="Times New Roman" w:hAnsi="Calibri" w:cs="Times New Roman"/>
          <w:noProof/>
        </w:rPr>
        <w:drawing>
          <wp:inline distT="0" distB="0" distL="0" distR="0">
            <wp:extent cx="4876800" cy="2438400"/>
            <wp:effectExtent l="0" t="0" r="0" b="0"/>
            <wp:docPr id="1" name="Рисунок 1" descr="ÐÐ°ÑÑÐ¸Ð½ÐºÐ¸ Ð¿Ð¾ Ð·Ð°Ð¿ÑÐ¾ÑÑ ÑÑÐ¸ÑÐ¸Ð´ ÐºÐ»Ð°ÑÑÐ½ÑÐ¹ 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ÑÐ¸ÑÐ¸Ð´ ÐºÐ»Ð°ÑÑÐ½ÑÐ¹ ÑÐ°Ñ"/>
                    <pic:cNvPicPr>
                      <a:picLocks noChangeAspect="1" noChangeArrowheads="1"/>
                    </pic:cNvPicPr>
                  </pic:nvPicPr>
                  <pic:blipFill>
                    <a:blip r:embed="rId5"/>
                    <a:srcRect/>
                    <a:stretch>
                      <a:fillRect/>
                    </a:stretch>
                  </pic:blipFill>
                  <pic:spPr bwMode="auto">
                    <a:xfrm>
                      <a:off x="0" y="0"/>
                      <a:ext cx="4876800" cy="2438400"/>
                    </a:xfrm>
                    <a:prstGeom prst="rect">
                      <a:avLst/>
                    </a:prstGeom>
                    <a:noFill/>
                    <a:ln w="9525">
                      <a:noFill/>
                      <a:miter lim="800000"/>
                      <a:headEnd/>
                      <a:tailEnd/>
                    </a:ln>
                  </pic:spPr>
                </pic:pic>
              </a:graphicData>
            </a:graphic>
          </wp:inline>
        </w:drawing>
      </w:r>
    </w:p>
    <w:p w:rsidR="00A73159" w:rsidRDefault="00A73159">
      <w:pPr>
        <w:rPr>
          <w:rFonts w:ascii="Times New Roman" w:eastAsia="Times New Roman" w:hAnsi="Times New Roman" w:cs="Times New Roman"/>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Default="00A73159" w:rsidP="00D1026E">
      <w:pPr>
        <w:pStyle w:val="a3"/>
        <w:shd w:val="clear" w:color="auto" w:fill="FFFFFF"/>
        <w:spacing w:before="0" w:beforeAutospacing="0" w:after="0" w:afterAutospacing="0"/>
        <w:rPr>
          <w:b/>
          <w:bCs/>
          <w:color w:val="000000"/>
          <w:sz w:val="27"/>
          <w:szCs w:val="27"/>
        </w:rPr>
      </w:pPr>
    </w:p>
    <w:p w:rsidR="00A73159" w:rsidRPr="00A73159" w:rsidRDefault="00A73159" w:rsidP="00A73159">
      <w:pPr>
        <w:pStyle w:val="a3"/>
        <w:shd w:val="clear" w:color="auto" w:fill="FFFFFF"/>
        <w:spacing w:before="0" w:beforeAutospacing="0" w:after="0" w:afterAutospacing="0"/>
        <w:jc w:val="right"/>
        <w:rPr>
          <w:bCs/>
          <w:color w:val="000000"/>
          <w:szCs w:val="27"/>
        </w:rPr>
      </w:pPr>
      <w:r w:rsidRPr="00A73159">
        <w:rPr>
          <w:bCs/>
          <w:color w:val="000000"/>
          <w:szCs w:val="27"/>
        </w:rPr>
        <w:t xml:space="preserve">Выполнила: </w:t>
      </w:r>
      <w:proofErr w:type="spellStart"/>
      <w:r w:rsidRPr="00A73159">
        <w:rPr>
          <w:bCs/>
          <w:color w:val="000000"/>
          <w:szCs w:val="27"/>
        </w:rPr>
        <w:t>Ансаалиева</w:t>
      </w:r>
      <w:proofErr w:type="spellEnd"/>
      <w:r w:rsidRPr="00A73159">
        <w:rPr>
          <w:bCs/>
          <w:color w:val="000000"/>
          <w:szCs w:val="27"/>
        </w:rPr>
        <w:t xml:space="preserve"> Х.М.</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lastRenderedPageBreak/>
        <w:t>«Жизнь – не игра, перезагрузки не будет»</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(Профилактика </w:t>
      </w:r>
      <w:proofErr w:type="spellStart"/>
      <w:proofErr w:type="gramStart"/>
      <w:r>
        <w:rPr>
          <w:color w:val="000000"/>
        </w:rPr>
        <w:t>c</w:t>
      </w:r>
      <w:proofErr w:type="gramEnd"/>
      <w:r>
        <w:rPr>
          <w:color w:val="000000"/>
        </w:rPr>
        <w:t>уицидального</w:t>
      </w:r>
      <w:proofErr w:type="spellEnd"/>
      <w:r>
        <w:rPr>
          <w:color w:val="000000"/>
        </w:rPr>
        <w:t xml:space="preserve"> поведения несовершеннолетних. </w:t>
      </w:r>
      <w:proofErr w:type="gramStart"/>
      <w:r>
        <w:rPr>
          <w:color w:val="000000"/>
        </w:rPr>
        <w:t>Беседа с элементами тренинга).</w:t>
      </w:r>
      <w:proofErr w:type="gramEnd"/>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b/>
          <w:bCs/>
          <w:color w:val="000000"/>
        </w:rPr>
        <w:t>Цель</w:t>
      </w:r>
      <w:r>
        <w:rPr>
          <w:color w:val="000000"/>
        </w:rPr>
        <w:t>: пропаганда здорового образа жизни, профилактика подросткового суицида,</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сокращение его случаев.</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b/>
          <w:bCs/>
          <w:color w:val="000000"/>
        </w:rPr>
        <w:t>Задача</w:t>
      </w:r>
      <w:r>
        <w:rPr>
          <w:color w:val="000000"/>
        </w:rPr>
        <w:t>: формировать позитивные отношение к жизни, дать советы подросткам.</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 Сегодня на нашем часе общения мы поговорим о нашей с вами жизни, наших способностях и возможностях, выборе, который нам приходится делать в жизни.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 Скажите, какие ассоциации возникают у вас со словом «жизнь»? (Зажигает свечу и передает ее учащимся).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Представьте, что эта зажженная свеча – наша жизнь. Подержите ее в своих руках, передайте тому, кто справа с вами.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Скажите, легко ли было, держа и передавая свечу, сохранить пламя?</w:t>
      </w:r>
    </w:p>
    <w:p w:rsidR="00D1026E" w:rsidRDefault="00D1026E" w:rsidP="00D1026E">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b/>
          <w:bCs/>
          <w:color w:val="000000"/>
        </w:rPr>
        <w:t>Мозговой штурм</w:t>
      </w:r>
      <w:r>
        <w:rPr>
          <w:color w:val="000000"/>
        </w:rPr>
        <w:t> « Что является причиной суицидов среди подростков?..»</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Учитель предлагает обучающимся высказать свои мысли, ответив на вопрос «Что является причиной суицидов среди подростков?..», и записывает все ответы на доске или плакате. После этого учитель обобщает их вместе с подростками.</w:t>
      </w:r>
    </w:p>
    <w:p w:rsidR="00D1026E" w:rsidRDefault="00D1026E" w:rsidP="00D1026E">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b/>
          <w:bCs/>
          <w:color w:val="000000"/>
        </w:rPr>
        <w:t>Информационное сообщение « Слушать – понимать - взаимодействовать».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Суицид – умышленное самоповреждение со смертельным исходом, (лишение себя жизни). Суицид - является одной из основных причин смерти у молодежи на сегодняшний день. Суицид считается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суицидологов, многие из этих несчастных случаев в действительности были суицидами, замаскированными под несчастные случаи. И если суицидологи правы, то тогда главным «убийцей» подростков является суицид.</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«Мы выбираем жизнь, они - смерть.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Мы пишем письма, они – предсмертные записки.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Мы строим планы на будущее, у них</w:t>
      </w:r>
      <w:proofErr w:type="gramStart"/>
      <w:r>
        <w:rPr>
          <w:color w:val="000000"/>
        </w:rPr>
        <w:t>……У</w:t>
      </w:r>
      <w:proofErr w:type="gramEnd"/>
      <w:r>
        <w:rPr>
          <w:color w:val="000000"/>
        </w:rPr>
        <w:t xml:space="preserve"> них нет будущего.</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Кажется, что мы и они – из разных миров.</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Но как велика пропасть между нами, Читающими эти строки,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И тем, кто решился на самоубийство? Как сильно нужно измениться человеку, Чтобы сделать этот шаг? Всего лишь - шаг.</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Они не были рождены самоубийцами, но умерли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С этим клеймом. Они продолжают умирать».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 xml:space="preserve">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Из общего количества суицидов 90% - совершается людьми с </w:t>
      </w:r>
      <w:proofErr w:type="spellStart"/>
      <w:r>
        <w:rPr>
          <w:color w:val="000000"/>
        </w:rPr>
        <w:t>психотическими</w:t>
      </w:r>
      <w:proofErr w:type="spellEnd"/>
      <w:r>
        <w:rPr>
          <w:color w:val="000000"/>
        </w:rPr>
        <w:t xml:space="preserve"> состояниями и лишь 10% - без </w:t>
      </w:r>
      <w:proofErr w:type="spellStart"/>
      <w:r>
        <w:rPr>
          <w:color w:val="000000"/>
        </w:rPr>
        <w:t>психотических</w:t>
      </w:r>
      <w:proofErr w:type="spellEnd"/>
      <w:r>
        <w:rPr>
          <w:color w:val="000000"/>
        </w:rPr>
        <w:t xml:space="preserve"> расстройств.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Pr>
          <w:color w:val="000000"/>
        </w:rPr>
        <w:t>ств пр</w:t>
      </w:r>
      <w:proofErr w:type="gramEnd"/>
      <w:r>
        <w:rPr>
          <w:color w:val="000000"/>
        </w:rPr>
        <w:t>ичин самоубийств несовершеннолетних, проведенный Генеральной Прокуратурой России, показывает, что 62% всех самоубийств несовершеннолетних связано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lastRenderedPageBreak/>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Человек может решиться на самоубийство, если:</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 xml:space="preserve">Социально </w:t>
      </w:r>
      <w:proofErr w:type="gramStart"/>
      <w:r>
        <w:rPr>
          <w:color w:val="000000"/>
        </w:rPr>
        <w:t>изолирован</w:t>
      </w:r>
      <w:proofErr w:type="gramEnd"/>
      <w:r>
        <w:rPr>
          <w:color w:val="000000"/>
        </w:rPr>
        <w:t xml:space="preserve"> (не имеет друзей или имеет только одного друга), чувствует себя отверженным.</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Ощущает себя жертвой насилия - физического сексуального или эмоционального.</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Предпринимал раньше попытки суицида.</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Имеет склонность к самоубийству вследствие того, что оно совершалось кое-то из друзей, знакомых или членов семьи.</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Перенес тяжелую потерю (смерть кого-то из близких, развод родителей).</w:t>
      </w:r>
    </w:p>
    <w:p w:rsidR="00D1026E" w:rsidRDefault="00D1026E" w:rsidP="00D1026E">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rPr>
        <w:t xml:space="preserve">Слишком критично </w:t>
      </w:r>
      <w:proofErr w:type="gramStart"/>
      <w:r>
        <w:rPr>
          <w:color w:val="000000"/>
        </w:rPr>
        <w:t>настроен</w:t>
      </w:r>
      <w:proofErr w:type="gramEnd"/>
      <w:r>
        <w:rPr>
          <w:color w:val="000000"/>
        </w:rPr>
        <w:t xml:space="preserve"> по отношению к себе.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15 правил общения с человеком с суицидальным мыслями:</w:t>
      </w:r>
      <w:proofErr w:type="gramEnd"/>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 Попытайтесь убедить человека обратиться к специалистам (психолог, врач, невропатолог).</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2. Разработайте стратегию помощи, если человек отказывается от помощи специалистов.</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3. Будьте заинтересованы судьбе этого человека и готовы помочь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4. Оцените его внутренние резервы – найдите их</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5. Позвольте выговариваться – человек почувствует облегчение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6. Не оставляйте в одиночестве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7. Поддерживайте его и будьте ненавязчиво настойчивы в позитиве - дайте ему эмоциональную опору</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8. Давайте больше позитивных установок, т.к. в состоянии душевного кризиса нужны строгие утвердительные указания.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9. Будьте компетентны в данном вопросе - соблюдайте такт, терпение, обратитесь за консультацией к специалисту</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10. Убедите его в том, что он сделал верный шаг, приняв вашу помощь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11. Помогите ему осознать или вспомнить его способность анализировать и воспринимать советы окружающих</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12. Помогите осознать, что следует принять во внимание и другие возможные источники помощи: друзей, семью, врачей, священников, муллы к которым можно обратиться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13. Помогите отвлечься от негативных мыслей, что поможет вернуть душевные силы и стабильность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14. Внушите ему чувство уважения к собственной жизни и к себе самому</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15. Примените технику 2 колонок – негатив превратите в позитив</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b/>
          <w:bCs/>
          <w:color w:val="000000"/>
        </w:rPr>
        <w:t>3. Упражнение « Передача информации».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 xml:space="preserve">Одной из причин, которую вы назвали, как </w:t>
      </w:r>
      <w:proofErr w:type="gramStart"/>
      <w:r>
        <w:rPr>
          <w:color w:val="000000"/>
        </w:rPr>
        <w:t>причину</w:t>
      </w:r>
      <w:proofErr w:type="gramEnd"/>
      <w:r>
        <w:rPr>
          <w:color w:val="000000"/>
        </w:rPr>
        <w:t xml:space="preserve"> приводящую к суициду, является недопонимание между взрослыми и подростками, между подростками, сплетни. Я предлагаю выполнить упражнение, которое называется « Передача информации».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 xml:space="preserve">Учащиеся объединяются в 2 группы. Члены первой группы </w:t>
      </w:r>
      <w:proofErr w:type="gramStart"/>
      <w:r>
        <w:rPr>
          <w:color w:val="000000"/>
        </w:rPr>
        <w:t>выполняют роль</w:t>
      </w:r>
      <w:proofErr w:type="gramEnd"/>
      <w:r>
        <w:rPr>
          <w:color w:val="000000"/>
        </w:rPr>
        <w:t xml:space="preserve"> телефонистов, которые передают важное сообщение, члены другой – эксперты. Телефонисты выходят за двери, им зачитывают сообщение. Потом они по очереди заходят в класс и говорят свою версию сообщения. Эксперты оценивают, насколько точно каждый передает содержание информации. После этого группы могут поменяться ролями (учитель готовит новое сообщение).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lastRenderedPageBreak/>
        <w:t>Далее учитель проводит обсуждение.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Вопросы для обсуждения:</w:t>
      </w:r>
    </w:p>
    <w:p w:rsidR="00D1026E" w:rsidRDefault="00D1026E" w:rsidP="00D1026E">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Тяжело ли было передавать информацию?</w:t>
      </w:r>
    </w:p>
    <w:p w:rsidR="00D1026E" w:rsidRDefault="00D1026E" w:rsidP="00D1026E">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Была ли информация передана точно?</w:t>
      </w:r>
    </w:p>
    <w:p w:rsidR="00D1026E" w:rsidRDefault="00D1026E" w:rsidP="00D1026E">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rPr>
        <w:t>Что мешало передавать информацию достоверно?</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Почему информация искажалась?</w:t>
      </w:r>
    </w:p>
    <w:p w:rsidR="00D1026E" w:rsidRDefault="00D1026E" w:rsidP="00D1026E">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Какие факты влияли на процесс передачи информации?</w:t>
      </w:r>
    </w:p>
    <w:p w:rsidR="00D1026E" w:rsidRDefault="00D1026E" w:rsidP="00D1026E">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Чувствовали ли вы ответственность за достоверность информации, передаваемой вами?</w:t>
      </w:r>
    </w:p>
    <w:p w:rsidR="00D1026E" w:rsidRDefault="00D1026E" w:rsidP="00D1026E">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rPr>
        <w:t>К чему может привести такая ситуация в реальной жизни?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При обсуждении упражнения желательно использовать информацию из информационного сообщения « Слушать – понимать - взаимодействовать».</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Жить – ради радости счастья,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Жить – ради горечи слез.</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Жить – ради слова участья,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Жить – ради прелести грез.</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Жить и в страданье, и в ласке,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В вере, в безверье, во сне,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b/>
          <w:bCs/>
          <w:color w:val="000000"/>
        </w:rPr>
        <w:t>Подведение итогов «Все зависит от тебя»</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Когда-то давно в древнем Китае жил очень умный, но очень горделивый мандарин (знатный вельможа).</w:t>
      </w:r>
      <w:r>
        <w:rPr>
          <w:rFonts w:ascii="Arial" w:hAnsi="Arial" w:cs="Arial"/>
          <w:color w:val="000000"/>
          <w:sz w:val="21"/>
          <w:szCs w:val="21"/>
        </w:rPr>
        <w:t> </w:t>
      </w:r>
      <w:r>
        <w:rPr>
          <w:color w:val="000000"/>
        </w:rPr>
        <w:t>Весь день его состоял из примерок богатых нарядов и разговоров с подданными о своем уме ... Так проходили дни за днями, года за годами ...</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И вот прошел по всей стране слух, что неподалеку от границы появился мудрец, умнее всех на свете. Дошла та молва и к нашему мандарину. Очень разозлился он: кто может называть какого-то монаха самым умным человеком в мире</w:t>
      </w:r>
      <w:proofErr w:type="gramStart"/>
      <w:r>
        <w:rPr>
          <w:color w:val="000000"/>
        </w:rPr>
        <w:t xml:space="preserve"> !</w:t>
      </w:r>
      <w:proofErr w:type="gramEnd"/>
      <w:r>
        <w:rPr>
          <w:color w:val="000000"/>
        </w:rPr>
        <w:t>? Но вида о своем возмущении не подал, а пригласил мудреца к себе во дворец. Сам же задумал обмануть монаха: «Я возьму в руки бабочку, спрячу ее за спиной и спрошу, что у меня в руках - живое или мертвое. И если монах скажет, что живое - я раздавлю бабочку, а если мертвое - я выпущу ее ... »</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И вот наступил день встречи. В пышной зале собралось много людей, всем хотелось послушать словесный поединок самых умных людей в мире. Мандарин сидел на высоком троне, держал за спиной бабочку и с нетерпением ждал прихода монаха. И вот дверь открылась, и в зал вошел небольшой худощавый человек. Он подошел к мандарину, поздоровался и сказал, что готов ответить на любой его вопрос.</w:t>
      </w:r>
      <w:r>
        <w:rPr>
          <w:rFonts w:ascii="Arial" w:hAnsi="Arial" w:cs="Arial"/>
          <w:color w:val="000000"/>
          <w:sz w:val="21"/>
          <w:szCs w:val="21"/>
        </w:rPr>
        <w:t> </w:t>
      </w:r>
      <w:r>
        <w:rPr>
          <w:color w:val="000000"/>
        </w:rPr>
        <w:t xml:space="preserve">И тогда, </w:t>
      </w:r>
      <w:proofErr w:type="gramStart"/>
      <w:r>
        <w:rPr>
          <w:color w:val="000000"/>
        </w:rPr>
        <w:t>зло</w:t>
      </w:r>
      <w:proofErr w:type="gramEnd"/>
      <w:r>
        <w:rPr>
          <w:color w:val="000000"/>
        </w:rPr>
        <w:t xml:space="preserve"> улыбаясь, Мандарин сказал: «Скажи-ка мне, что я держу в руках – живое или мертвое?».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Мудрец чуть-чуть подумал и ответил «ВСЕ В ТВОИХ РУКАХ!». Растерянный Мандарин выпустил бабочку из рук, и та полетела на волю, радостно трепеща своими яркими крыльями.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Таким образом, только от вас зависит, будет ли ваше взаимодействие с другими живым, ярким, плодотворным или наоборот.</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И в упоении сказки,</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И в поклоненье весне.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Остановись на полдороге,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Доверься небу, как себе,</w:t>
      </w:r>
    </w:p>
    <w:p w:rsidR="00D1026E" w:rsidRDefault="00D1026E" w:rsidP="00D1026E">
      <w:pPr>
        <w:pStyle w:val="a3"/>
        <w:shd w:val="clear" w:color="auto" w:fill="FFFFFF"/>
        <w:spacing w:before="0" w:beforeAutospacing="0" w:after="0" w:afterAutospacing="0"/>
        <w:rPr>
          <w:rFonts w:ascii="Arial" w:hAnsi="Arial" w:cs="Arial"/>
          <w:color w:val="000000"/>
          <w:sz w:val="21"/>
          <w:szCs w:val="21"/>
        </w:rPr>
      </w:pPr>
      <w:r>
        <w:rPr>
          <w:color w:val="000000"/>
        </w:rPr>
        <w:t>Подумай – если не о боге – Хотя бы просто о себе.</w:t>
      </w:r>
    </w:p>
    <w:p w:rsidR="00F24717" w:rsidRPr="00D1026E" w:rsidRDefault="00F24717">
      <w:pPr>
        <w:rPr>
          <w:rFonts w:ascii="Times New Roman" w:hAnsi="Times New Roman" w:cs="Times New Roman"/>
          <w:sz w:val="24"/>
        </w:rPr>
      </w:pPr>
    </w:p>
    <w:sectPr w:rsidR="00F24717" w:rsidRPr="00D1026E" w:rsidSect="00D1026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A6C"/>
    <w:multiLevelType w:val="multilevel"/>
    <w:tmpl w:val="78EE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F1195"/>
    <w:multiLevelType w:val="multilevel"/>
    <w:tmpl w:val="61F21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0222B9"/>
    <w:multiLevelType w:val="multilevel"/>
    <w:tmpl w:val="A38C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600ABE"/>
    <w:multiLevelType w:val="multilevel"/>
    <w:tmpl w:val="868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233D5B"/>
    <w:multiLevelType w:val="multilevel"/>
    <w:tmpl w:val="164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0363C9"/>
    <w:multiLevelType w:val="multilevel"/>
    <w:tmpl w:val="CD548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026E"/>
    <w:rsid w:val="00955C3B"/>
    <w:rsid w:val="00A73159"/>
    <w:rsid w:val="00D1026E"/>
    <w:rsid w:val="00F24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026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73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31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1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2019-01-20T18:49:00Z</dcterms:created>
  <dcterms:modified xsi:type="dcterms:W3CDTF">2019-02-18T16:12:00Z</dcterms:modified>
</cp:coreProperties>
</file>